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Example Justification Letter to Join DA Global Access Network Institutional Membership</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Looking to become a member of the </w:t>
      </w:r>
      <w:hyperlink r:id="rId6">
        <w:r w:rsidDel="00000000" w:rsidR="00000000" w:rsidRPr="00000000">
          <w:rPr>
            <w:i w:val="1"/>
            <w:color w:val="1155cc"/>
            <w:u w:val="single"/>
            <w:rtl w:val="0"/>
          </w:rPr>
          <w:t xml:space="preserve">DA Global Access Network</w:t>
        </w:r>
      </w:hyperlink>
      <w:r w:rsidDel="00000000" w:rsidR="00000000" w:rsidRPr="00000000">
        <w:rPr>
          <w:i w:val="1"/>
          <w:rtl w:val="0"/>
        </w:rPr>
        <w:t xml:space="preserve"> but need support to secure funding? The example justification letter included below offers a framework to articulate the value of joining this leading membership organization dedicated to leveraging global education as a driver for student success, institutional effectiveness, and workforce readiness. Individuals can personalize their request, highlighting how membership aligns with institutional goals, offers professional development opportunities, enhances student impact, fosters networking, and ultimately serves as a cost-effective investment. The detailed points provided can be tailored to showcase the direct benefits and alignment with the institution's commitment to the advancement of success for both students and staff through global opportunities, making a compelling case for joining DA Global Access Network.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rPr/>
      </w:pPr>
      <w:bookmarkStart w:colFirst="0" w:colLast="0" w:name="_7380namgv61p" w:id="0"/>
      <w:bookmarkEnd w:id="0"/>
      <w:r w:rsidDel="00000000" w:rsidR="00000000" w:rsidRPr="00000000">
        <w:rPr>
          <w:rtl w:val="0"/>
        </w:rPr>
        <w:t xml:space="preserve">EXAMPLE JUSTIFICATION LETTER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writing to request funding support for joining </w:t>
      </w:r>
      <w:hyperlink r:id="rId7">
        <w:r w:rsidDel="00000000" w:rsidR="00000000" w:rsidRPr="00000000">
          <w:rPr>
            <w:color w:val="1155cc"/>
            <w:u w:val="single"/>
            <w:rtl w:val="0"/>
          </w:rPr>
          <w:t xml:space="preserve">DA Global Access Network</w:t>
        </w:r>
      </w:hyperlink>
      <w:r w:rsidDel="00000000" w:rsidR="00000000" w:rsidRPr="00000000">
        <w:rPr>
          <w:rtl w:val="0"/>
        </w:rPr>
        <w:t xml:space="preserve">, a leading membership organization dedicated to advancing diversity, inclusion, and equity in global education. As an aspiring </w:t>
      </w:r>
      <w:r w:rsidDel="00000000" w:rsidR="00000000" w:rsidRPr="00000000">
        <w:rPr>
          <w:b w:val="1"/>
          <w:i w:val="1"/>
          <w:rtl w:val="0"/>
        </w:rPr>
        <w:t xml:space="preserve">[position or role]</w:t>
      </w:r>
      <w:r w:rsidDel="00000000" w:rsidR="00000000" w:rsidRPr="00000000">
        <w:rPr>
          <w:rtl w:val="0"/>
        </w:rPr>
        <w:t xml:space="preserve">, I strongly believe that becoming a member of DA Global Access Network will not only enhance my professional development but also contribute significantly to our institution's commitment to advancing student success through inclusive access to global educational experiences.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 Global Access Network's mission to promote academic success, interpersonal development, and career readiness for students and professionals resonates deeply with my personal and professional goals. By becoming a member, I aim to actively engage with their resources and tools designed to advance student success and expand access to global opportunities both on campus and abroad.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outlined in their comprehensive offerings, membership with DA Global Access Network provides invaluable benefits that directly align with my professional growth and our institution's objectives. The resources offered, such as </w:t>
      </w:r>
      <w:r w:rsidDel="00000000" w:rsidR="00000000" w:rsidRPr="00000000">
        <w:rPr>
          <w:b w:val="1"/>
          <w:i w:val="1"/>
          <w:rtl w:val="0"/>
        </w:rPr>
        <w:t xml:space="preserve">[mention specific resources relevant to your goals or role]</w:t>
      </w:r>
      <w:r w:rsidDel="00000000" w:rsidR="00000000" w:rsidRPr="00000000">
        <w:rPr>
          <w:rtl w:val="0"/>
        </w:rPr>
        <w:t xml:space="preserve">, will greatly enhance my ability to </w:t>
      </w:r>
      <w:r w:rsidDel="00000000" w:rsidR="00000000" w:rsidRPr="00000000">
        <w:rPr>
          <w:b w:val="1"/>
          <w:i w:val="1"/>
          <w:rtl w:val="0"/>
        </w:rPr>
        <w:t xml:space="preserve">[mention how these resources will benefit your role or institution]</w:t>
      </w:r>
      <w:r w:rsidDel="00000000" w:rsidR="00000000" w:rsidRPr="00000000">
        <w:rPr>
          <w:rtl w:val="0"/>
        </w:rPr>
        <w:t xml:space="preserve">. Additionally, the opportunities for professional development, networking through the online community, and eligibility for grants and Communities of Practice will allow me to contribute meaningfully to our institution's global education initiatives.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Furthermore, DA Global Access Network's focus on areas such as career advancement, education abroad, international student services, and global engagement at home mirrors our institution's commitment to creating an inclusive and supportive environment for students and staff alike.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am committed to leveraging this membership to foster an inclusive campus environment, further advance student success initiatives, and further develop my skills as a </w:t>
      </w:r>
      <w:r w:rsidDel="00000000" w:rsidR="00000000" w:rsidRPr="00000000">
        <w:rPr>
          <w:b w:val="1"/>
          <w:i w:val="1"/>
          <w:rtl w:val="0"/>
        </w:rPr>
        <w:t xml:space="preserve">[mention your specific role or area of expertise]</w:t>
      </w:r>
      <w:r w:rsidDel="00000000" w:rsidR="00000000" w:rsidRPr="00000000">
        <w:rPr>
          <w:rtl w:val="0"/>
        </w:rPr>
        <w:t xml:space="preser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Enclosed is an estimate of the membership fees and associated costs. I kindly request funding support to cover these expenses, as I am confident that this investment in professional development will yield substantial benefits for both my growth and our institution's commitment to leveraging global education as a driver for student success.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for considering my request. I am enthusiastic about the prospect of joining DA Global Access Network  and contributing to our shared goals of leveraging global education to drive student success, institutional effectiveness, and workforce readiness.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ybduc1q8iouk" w:id="1"/>
      <w:bookmarkEnd w:id="1"/>
      <w:r w:rsidDel="00000000" w:rsidR="00000000" w:rsidRPr="00000000">
        <w:rPr>
          <w:rtl w:val="0"/>
        </w:rPr>
        <w:t xml:space="preserve">SPECIFIC BENEFITS</w:t>
      </w:r>
    </w:p>
    <w:p w:rsidR="00000000" w:rsidDel="00000000" w:rsidP="00000000" w:rsidRDefault="00000000" w:rsidRPr="00000000" w14:paraId="00000019">
      <w:pPr>
        <w:rPr/>
      </w:pPr>
      <w:r w:rsidDel="00000000" w:rsidR="00000000" w:rsidRPr="00000000">
        <w:rPr>
          <w:b w:val="1"/>
          <w:rtl w:val="0"/>
        </w:rPr>
        <w:t xml:space="preserve">Professional Development:</w:t>
      </w:r>
      <w:r w:rsidDel="00000000" w:rsidR="00000000" w:rsidRPr="00000000">
        <w:rPr>
          <w:rtl w:val="0"/>
        </w:rPr>
        <w:t xml:space="preserve"> Membership offers access to a wide array of resources, including career advancement tools, professional learning grants, and career development resources, all of which will enhance my skills and expertise and ensure a positive and lasting impact on students.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Institutional Alignment:</w:t>
      </w:r>
      <w:r w:rsidDel="00000000" w:rsidR="00000000" w:rsidRPr="00000000">
        <w:rPr>
          <w:rtl w:val="0"/>
        </w:rPr>
        <w:t xml:space="preserve"> Membership aligns directly with our institution's commitment to further advancing student success and access to both academic and professional opportunities. The resources and support provided by DA Global Access Network will strengthen our institutional efforts towards creating an inclusive environment for all students and staff.</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Networking Opportunities:</w:t>
      </w:r>
      <w:r w:rsidDel="00000000" w:rsidR="00000000" w:rsidRPr="00000000">
        <w:rPr>
          <w:rtl w:val="0"/>
        </w:rPr>
        <w:t xml:space="preserve"> The membership provides access to an online community that facilitates networking among members. This networking opportunity will enable me to collaborate with like-minded professionals and exchange practical tools and resources to meet the needs of students from all backgrounds engaged in global education.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Student Impact:</w:t>
      </w:r>
      <w:r w:rsidDel="00000000" w:rsidR="00000000" w:rsidRPr="00000000">
        <w:rPr>
          <w:rtl w:val="0"/>
        </w:rPr>
        <w:t xml:space="preserve"> By becoming a member, I'll have access to resources such as discounted registrations for learning certificates, events that position students to become global citizens and expand their networks, and career opportunities. These resources will directly benefit our students by offering them culturally relevant publications and advising guides, enhancing their global educational experience.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Cost-Effectiveness:</w:t>
      </w:r>
      <w:r w:rsidDel="00000000" w:rsidR="00000000" w:rsidRPr="00000000">
        <w:rPr>
          <w:rtl w:val="0"/>
        </w:rPr>
        <w:t xml:space="preserve"> While the membership incurs costs, the return on investment is significant. The benefits, including career advancement resources, networking opportunities, access to exclusive student facing resources, outweigh the membership fees, making it a cost-effective investment for our institution's goals.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These points can be woven into the justification letter to emphasize the direct and indirect benefits of joining DA Global Access Network, helping the approver understand the value and alignment with institutional goals.</w:t>
      </w:r>
    </w:p>
    <w:p w:rsidR="00000000" w:rsidDel="00000000" w:rsidP="00000000" w:rsidRDefault="00000000" w:rsidRPr="00000000" w14:paraId="00000024">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40" w:lineRule="auto"/>
      <w:jc w:val="right"/>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Pr>
      <w:drawing>
        <wp:inline distB="114300" distT="114300" distL="114300" distR="114300">
          <wp:extent cx="1485900" cy="552450"/>
          <wp:effectExtent b="0" l="0" r="0" t="0"/>
          <wp:docPr id="1" name="image1.png"/>
          <a:graphic>
            <a:graphicData uri="http://schemas.openxmlformats.org/drawingml/2006/picture">
              <pic:pic>
                <pic:nvPicPr>
                  <pic:cNvPr id="0" name="image1.png"/>
                  <pic:cNvPicPr preferRelativeResize="0"/>
                </pic:nvPicPr>
                <pic:blipFill>
                  <a:blip r:embed="rId1"/>
                  <a:srcRect b="-11266" l="0" r="0" t="3585"/>
                  <a:stretch>
                    <a:fillRect/>
                  </a:stretch>
                </pic:blipFill>
                <pic:spPr>
                  <a:xfrm>
                    <a:off x="0" y="0"/>
                    <a:ext cx="14859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40" w:lineRule="auto"/>
      <w:jc w:val="right"/>
      <w:rPr>
        <w:rFonts w:ascii="Montserrat" w:cs="Montserrat" w:eastAsia="Montserrat" w:hAnsi="Montserrat"/>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global.org/what-we-do/" TargetMode="External"/><Relationship Id="rId7" Type="http://schemas.openxmlformats.org/officeDocument/2006/relationships/hyperlink" Target="https://daglobal.org/what-we-d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