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20"/>
          <w:szCs w:val="20"/>
          <w:shd w:fill="f3f3f3" w:val="clear"/>
        </w:rPr>
      </w:pPr>
      <w:r w:rsidDel="00000000" w:rsidR="00000000" w:rsidRPr="00000000">
        <w:rPr>
          <w:i w:val="1"/>
          <w:sz w:val="20"/>
          <w:szCs w:val="20"/>
          <w:shd w:fill="f3f3f3" w:val="clear"/>
          <w:rtl w:val="0"/>
        </w:rPr>
        <w:t xml:space="preserve">Somewhere Over the Rainbow is sponsored by the University of Maryland, College Park, and the 2016 webinar series was presented in collaboration with the Consortium of Higher Education LGBT Resource Professionals. Participation in the webinars was free of charge and open to all. Links to webinar recordings are provided below. Thank you to our presenters and 100+ participants for each session!</w:t>
      </w:r>
    </w:p>
    <w:p w:rsidR="00000000" w:rsidDel="00000000" w:rsidP="00000000" w:rsidRDefault="00000000" w:rsidRPr="00000000" w14:paraId="00000002">
      <w:pPr>
        <w:shd w:fill="f3f3f3" w:val="clear"/>
        <w:rPr>
          <w:color w:val="616161"/>
          <w:sz w:val="20"/>
          <w:szCs w:val="20"/>
        </w:rPr>
      </w:pPr>
      <w:r w:rsidDel="00000000" w:rsidR="00000000" w:rsidRPr="00000000">
        <w:rPr>
          <w:rtl w:val="0"/>
        </w:rPr>
      </w:r>
    </w:p>
    <w:p w:rsidR="00000000" w:rsidDel="00000000" w:rsidP="00000000" w:rsidRDefault="00000000" w:rsidRPr="00000000" w14:paraId="00000003">
      <w:pPr>
        <w:shd w:fill="f3f3f3" w:val="clear"/>
        <w:spacing w:line="319.0909090909091" w:lineRule="auto"/>
        <w:rPr>
          <w:b w:val="1"/>
          <w:color w:val="9900ff"/>
        </w:rPr>
      </w:pPr>
      <w:r w:rsidDel="00000000" w:rsidR="00000000" w:rsidRPr="00000000">
        <w:rPr>
          <w:b w:val="1"/>
          <w:color w:val="9900ff"/>
          <w:rtl w:val="0"/>
        </w:rPr>
        <w:t xml:space="preserve">LGBTQ-Responsive International Exchanges</w:t>
      </w:r>
    </w:p>
    <w:p w:rsidR="00000000" w:rsidDel="00000000" w:rsidP="00000000" w:rsidRDefault="00000000" w:rsidRPr="00000000" w14:paraId="00000004">
      <w:pPr>
        <w:shd w:fill="f3f3f3" w:val="clear"/>
        <w:rPr>
          <w:b w:val="1"/>
          <w:color w:val="9900ff"/>
          <w:sz w:val="20"/>
          <w:szCs w:val="20"/>
        </w:rPr>
      </w:pPr>
      <w:r w:rsidDel="00000000" w:rsidR="00000000" w:rsidRPr="00000000">
        <w:rPr>
          <w:b w:val="1"/>
          <w:color w:val="9900ff"/>
          <w:sz w:val="20"/>
          <w:szCs w:val="20"/>
          <w:rtl w:val="0"/>
        </w:rPr>
        <w:t xml:space="preserve">Thursday, April 7, 1pm Eastern Time</w:t>
      </w:r>
    </w:p>
    <w:p w:rsidR="00000000" w:rsidDel="00000000" w:rsidP="00000000" w:rsidRDefault="00000000" w:rsidRPr="00000000" w14:paraId="00000005">
      <w:pPr>
        <w:shd w:fill="f3f3f3" w:val="clear"/>
        <w:rPr>
          <w:color w:val="616161"/>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hd w:fill="f3f3f3" w:val="clear"/>
        <w:rPr>
          <w:b w:val="1"/>
          <w:sz w:val="20"/>
          <w:szCs w:val="20"/>
        </w:rPr>
      </w:pPr>
      <w:hyperlink r:id="rId6">
        <w:r w:rsidDel="00000000" w:rsidR="00000000" w:rsidRPr="00000000">
          <w:rPr>
            <w:b w:val="1"/>
            <w:color w:val="298cca"/>
            <w:sz w:val="20"/>
            <w:szCs w:val="20"/>
            <w:rtl w:val="0"/>
          </w:rPr>
          <w:t xml:space="preserve">Link</w:t>
        </w:r>
      </w:hyperlink>
      <w:r w:rsidDel="00000000" w:rsidR="00000000" w:rsidRPr="00000000">
        <w:rPr>
          <w:b w:val="1"/>
          <w:sz w:val="20"/>
          <w:szCs w:val="20"/>
          <w:rtl w:val="0"/>
        </w:rPr>
        <w:t xml:space="preserve"> to view April 7 webinar recording.</w:t>
      </w:r>
    </w:p>
    <w:p w:rsidR="00000000" w:rsidDel="00000000" w:rsidP="00000000" w:rsidRDefault="00000000" w:rsidRPr="00000000" w14:paraId="00000007">
      <w:pPr>
        <w:shd w:fill="f3f3f3" w:val="clear"/>
        <w:ind w:left="1200" w:firstLine="0"/>
        <w:rPr>
          <w:i w:val="1"/>
        </w:rPr>
      </w:pPr>
      <w:r w:rsidDel="00000000" w:rsidR="00000000" w:rsidRPr="00000000">
        <w:rPr>
          <w:i w:val="1"/>
          <w:rtl w:val="0"/>
        </w:rPr>
        <w:t xml:space="preserve">Note: Some versions of Google Chrome may be incompatible with Adobe Connect Add-In and cannot play the recording. Please try another web browser if you experience any issues with Google Chrome.</w:t>
      </w:r>
    </w:p>
    <w:p w:rsidR="00000000" w:rsidDel="00000000" w:rsidP="00000000" w:rsidRDefault="00000000" w:rsidRPr="00000000" w14:paraId="00000008">
      <w:pPr>
        <w:shd w:fill="f3f3f3" w:val="clear"/>
        <w:rPr>
          <w:sz w:val="20"/>
          <w:szCs w:val="20"/>
        </w:rPr>
      </w:pPr>
      <w:r w:rsidDel="00000000" w:rsidR="00000000" w:rsidRPr="00000000">
        <w:rPr>
          <w:sz w:val="20"/>
          <w:szCs w:val="20"/>
          <w:rtl w:val="0"/>
        </w:rPr>
        <w:t xml:space="preserve">Presenter: Randal Mason, Randal Mason Consulting</w:t>
      </w:r>
    </w:p>
    <w:p w:rsidR="00000000" w:rsidDel="00000000" w:rsidP="00000000" w:rsidRDefault="00000000" w:rsidRPr="00000000" w14:paraId="00000009">
      <w:pPr>
        <w:shd w:fill="f3f3f3" w:val="clear"/>
        <w:rPr>
          <w:color w:val="616161"/>
          <w:sz w:val="20"/>
          <w:szCs w:val="20"/>
        </w:rPr>
      </w:pPr>
      <w:r w:rsidDel="00000000" w:rsidR="00000000" w:rsidRPr="00000000">
        <w:rPr>
          <w:rtl w:val="0"/>
        </w:rPr>
      </w:r>
    </w:p>
    <w:p w:rsidR="00000000" w:rsidDel="00000000" w:rsidP="00000000" w:rsidRDefault="00000000" w:rsidRPr="00000000" w14:paraId="0000000A">
      <w:pPr>
        <w:shd w:fill="f3f3f3" w:val="clear"/>
        <w:rPr>
          <w:sz w:val="20"/>
          <w:szCs w:val="20"/>
        </w:rPr>
      </w:pPr>
      <w:r w:rsidDel="00000000" w:rsidR="00000000" w:rsidRPr="00000000">
        <w:rPr>
          <w:sz w:val="20"/>
          <w:szCs w:val="20"/>
          <w:rtl w:val="0"/>
        </w:rPr>
        <w:t xml:space="preserve">How are international exchanges working to include more lesbian, gay, bisexual, transgender, and queer (LGBTQ) people? How can global institutions be more adept at addressing issues around sexual orientation and gender identity (SOGI) in program design and delivery? During this webinar, we’ll walk through the typical stages of an international exchange initiative from outreach and recruitment to selection and implementation and explore ways each stage can be made more responsive to LGBTQ participants’ needs.</w:t>
      </w:r>
    </w:p>
    <w:p w:rsidR="00000000" w:rsidDel="00000000" w:rsidP="00000000" w:rsidRDefault="00000000" w:rsidRPr="00000000" w14:paraId="0000000B">
      <w:pPr>
        <w:shd w:fill="f3f3f3" w:val="clear"/>
        <w:rPr>
          <w:color w:val="616161"/>
        </w:rPr>
      </w:pPr>
      <w:r w:rsidDel="00000000" w:rsidR="00000000" w:rsidRPr="00000000">
        <w:rPr>
          <w:rtl w:val="0"/>
        </w:rPr>
      </w:r>
    </w:p>
    <w:p w:rsidR="00000000" w:rsidDel="00000000" w:rsidP="00000000" w:rsidRDefault="00000000" w:rsidRPr="00000000" w14:paraId="0000000C">
      <w:pPr>
        <w:shd w:fill="f3f3f3" w:val="clear"/>
        <w:rPr>
          <w:b w:val="1"/>
          <w:color w:val="9900ff"/>
        </w:rPr>
      </w:pPr>
      <w:r w:rsidDel="00000000" w:rsidR="00000000" w:rsidRPr="00000000">
        <w:rPr>
          <w:b w:val="1"/>
          <w:color w:val="9900ff"/>
          <w:rtl w:val="0"/>
        </w:rPr>
        <w:t xml:space="preserve">Floating Cities in the Sky: Applying Queer Theory in the Field of Intercultural Education</w:t>
      </w:r>
    </w:p>
    <w:p w:rsidR="00000000" w:rsidDel="00000000" w:rsidP="00000000" w:rsidRDefault="00000000" w:rsidRPr="00000000" w14:paraId="0000000D">
      <w:pPr>
        <w:shd w:fill="f3f3f3" w:val="clear"/>
        <w:rPr>
          <w:b w:val="1"/>
          <w:color w:val="9900ff"/>
          <w:sz w:val="20"/>
          <w:szCs w:val="20"/>
        </w:rPr>
      </w:pPr>
      <w:r w:rsidDel="00000000" w:rsidR="00000000" w:rsidRPr="00000000">
        <w:rPr>
          <w:b w:val="1"/>
          <w:color w:val="9900ff"/>
          <w:sz w:val="20"/>
          <w:szCs w:val="20"/>
          <w:rtl w:val="0"/>
        </w:rPr>
        <w:t xml:space="preserve">Thursday, April 14, 1pm Eastern Time</w:t>
      </w:r>
    </w:p>
    <w:p w:rsidR="00000000" w:rsidDel="00000000" w:rsidP="00000000" w:rsidRDefault="00000000" w:rsidRPr="00000000" w14:paraId="0000000E">
      <w:pPr>
        <w:shd w:fill="f3f3f3" w:val="clear"/>
        <w:rPr>
          <w:b w:val="1"/>
          <w:sz w:val="20"/>
          <w:szCs w:val="20"/>
        </w:rPr>
      </w:pPr>
      <w:r w:rsidDel="00000000" w:rsidR="00000000" w:rsidRPr="00000000">
        <w:pict>
          <v:rect style="width:0.0pt;height:1.5pt" o:hr="t" o:hrstd="t" o:hralign="center" fillcolor="#A0A0A0" stroked="f"/>
        </w:pict>
      </w:r>
      <w:hyperlink r:id="rId7">
        <w:r w:rsidDel="00000000" w:rsidR="00000000" w:rsidRPr="00000000">
          <w:rPr>
            <w:b w:val="1"/>
            <w:color w:val="298cca"/>
            <w:sz w:val="20"/>
            <w:szCs w:val="20"/>
            <w:rtl w:val="0"/>
          </w:rPr>
          <w:t xml:space="preserve">Link</w:t>
        </w:r>
      </w:hyperlink>
      <w:r w:rsidDel="00000000" w:rsidR="00000000" w:rsidRPr="00000000">
        <w:rPr>
          <w:b w:val="1"/>
          <w:sz w:val="20"/>
          <w:szCs w:val="20"/>
          <w:rtl w:val="0"/>
        </w:rPr>
        <w:t xml:space="preserve"> to view April 14 webinar recording.</w:t>
      </w:r>
    </w:p>
    <w:p w:rsidR="00000000" w:rsidDel="00000000" w:rsidP="00000000" w:rsidRDefault="00000000" w:rsidRPr="00000000" w14:paraId="0000000F">
      <w:pPr>
        <w:shd w:fill="f3f3f3" w:val="clear"/>
        <w:rPr>
          <w:sz w:val="20"/>
          <w:szCs w:val="20"/>
        </w:rPr>
      </w:pPr>
      <w:r w:rsidDel="00000000" w:rsidR="00000000" w:rsidRPr="00000000">
        <w:rPr>
          <w:sz w:val="20"/>
          <w:szCs w:val="20"/>
          <w:rtl w:val="0"/>
        </w:rPr>
        <w:t xml:space="preserve">Presenter: Dr. Roger Adkins, Gustavus Adolphus College</w:t>
      </w:r>
    </w:p>
    <w:p w:rsidR="00000000" w:rsidDel="00000000" w:rsidP="00000000" w:rsidRDefault="00000000" w:rsidRPr="00000000" w14:paraId="00000010">
      <w:pPr>
        <w:shd w:fill="f3f3f3" w:val="clear"/>
        <w:rPr>
          <w:color w:val="616161"/>
          <w:sz w:val="20"/>
          <w:szCs w:val="20"/>
        </w:rPr>
      </w:pPr>
      <w:r w:rsidDel="00000000" w:rsidR="00000000" w:rsidRPr="00000000">
        <w:rPr>
          <w:rtl w:val="0"/>
        </w:rPr>
      </w:r>
    </w:p>
    <w:p w:rsidR="00000000" w:rsidDel="00000000" w:rsidP="00000000" w:rsidRDefault="00000000" w:rsidRPr="00000000" w14:paraId="00000011">
      <w:pPr>
        <w:shd w:fill="f3f3f3" w:val="clear"/>
        <w:rPr>
          <w:sz w:val="20"/>
          <w:szCs w:val="20"/>
        </w:rPr>
      </w:pPr>
      <w:r w:rsidDel="00000000" w:rsidR="00000000" w:rsidRPr="00000000">
        <w:rPr>
          <w:sz w:val="20"/>
          <w:szCs w:val="20"/>
          <w:rtl w:val="0"/>
        </w:rPr>
        <w:t xml:space="preserve">The title of this webinar is inspired by the closing line of Jeannette Winterson's gender-bending fantasy novel Sexing the Cherry: "The future and the past exist only in our minds, and from a distance the borders of each shrink and fade like the borders of hostile countries seen from a floating city in the sky." With this image of blurred national borders in its final phrases, the novel speaks to the experiences of intercultural educators. Inspired by this sense of breaking down boundaries, this webinar will consider how several key concepts from queer theory can help intercultural educators rethink some of our field's tacit (and troubled) assumptions, including our nation-centeredness and our often static understandings of cultural differences. We will briefly address concepts such as performativity, queering (as a verb), and disidentification, considering possible practical applications of each in our day-to-day work.</w:t>
      </w:r>
    </w:p>
    <w:p w:rsidR="00000000" w:rsidDel="00000000" w:rsidP="00000000" w:rsidRDefault="00000000" w:rsidRPr="00000000" w14:paraId="00000012">
      <w:pPr>
        <w:shd w:fill="f3f3f3" w:val="clear"/>
        <w:rPr>
          <w:color w:val="616161"/>
          <w:sz w:val="20"/>
          <w:szCs w:val="20"/>
        </w:rPr>
      </w:pPr>
      <w:r w:rsidDel="00000000" w:rsidR="00000000" w:rsidRPr="00000000">
        <w:rPr>
          <w:rtl w:val="0"/>
        </w:rPr>
      </w:r>
    </w:p>
    <w:p w:rsidR="00000000" w:rsidDel="00000000" w:rsidP="00000000" w:rsidRDefault="00000000" w:rsidRPr="00000000" w14:paraId="00000013">
      <w:pPr>
        <w:shd w:fill="f3f3f3" w:val="clear"/>
        <w:rPr>
          <w:color w:val="616161"/>
          <w:sz w:val="20"/>
          <w:szCs w:val="20"/>
        </w:rPr>
      </w:pPr>
      <w:r w:rsidDel="00000000" w:rsidR="00000000" w:rsidRPr="00000000">
        <w:rPr>
          <w:rtl w:val="0"/>
        </w:rPr>
      </w:r>
    </w:p>
    <w:p w:rsidR="00000000" w:rsidDel="00000000" w:rsidP="00000000" w:rsidRDefault="00000000" w:rsidRPr="00000000" w14:paraId="00000014">
      <w:pPr>
        <w:shd w:fill="f3f3f3" w:val="clear"/>
        <w:spacing w:line="319.0909090909091" w:lineRule="auto"/>
        <w:rPr>
          <w:b w:val="1"/>
          <w:color w:val="9900ff"/>
        </w:rPr>
      </w:pPr>
      <w:r w:rsidDel="00000000" w:rsidR="00000000" w:rsidRPr="00000000">
        <w:rPr>
          <w:b w:val="1"/>
          <w:color w:val="9900ff"/>
          <w:rtl w:val="0"/>
        </w:rPr>
        <w:t xml:space="preserve">Ally Training for Study Abroad Advisors</w:t>
      </w:r>
    </w:p>
    <w:p w:rsidR="00000000" w:rsidDel="00000000" w:rsidP="00000000" w:rsidRDefault="00000000" w:rsidRPr="00000000" w14:paraId="00000015">
      <w:pPr>
        <w:shd w:fill="f3f3f3" w:val="clear"/>
        <w:rPr>
          <w:b w:val="1"/>
          <w:color w:val="9900ff"/>
          <w:sz w:val="20"/>
          <w:szCs w:val="20"/>
        </w:rPr>
      </w:pPr>
      <w:r w:rsidDel="00000000" w:rsidR="00000000" w:rsidRPr="00000000">
        <w:rPr>
          <w:b w:val="1"/>
          <w:color w:val="9900ff"/>
          <w:sz w:val="20"/>
          <w:szCs w:val="20"/>
          <w:rtl w:val="0"/>
        </w:rPr>
        <w:t xml:space="preserve">Thursday, April 21, 1pm Eastern Time</w:t>
      </w:r>
    </w:p>
    <w:p w:rsidR="00000000" w:rsidDel="00000000" w:rsidP="00000000" w:rsidRDefault="00000000" w:rsidRPr="00000000" w14:paraId="00000016">
      <w:pPr>
        <w:shd w:fill="f3f3f3" w:val="clear"/>
        <w:rPr>
          <w:b w:val="1"/>
          <w:sz w:val="20"/>
          <w:szCs w:val="20"/>
        </w:rPr>
      </w:pPr>
      <w:r w:rsidDel="00000000" w:rsidR="00000000" w:rsidRPr="00000000">
        <w:pict>
          <v:rect style="width:0.0pt;height:1.5pt" o:hr="t" o:hrstd="t" o:hralign="center" fillcolor="#A0A0A0" stroked="f"/>
        </w:pict>
      </w:r>
      <w:hyperlink r:id="rId8">
        <w:r w:rsidDel="00000000" w:rsidR="00000000" w:rsidRPr="00000000">
          <w:rPr>
            <w:b w:val="1"/>
            <w:color w:val="298cca"/>
            <w:sz w:val="20"/>
            <w:szCs w:val="20"/>
            <w:rtl w:val="0"/>
          </w:rPr>
          <w:t xml:space="preserve">Link</w:t>
        </w:r>
      </w:hyperlink>
      <w:r w:rsidDel="00000000" w:rsidR="00000000" w:rsidRPr="00000000">
        <w:rPr>
          <w:b w:val="1"/>
          <w:sz w:val="20"/>
          <w:szCs w:val="20"/>
          <w:rtl w:val="0"/>
        </w:rPr>
        <w:t xml:space="preserve"> to view April 21 webinar recording.</w:t>
      </w:r>
    </w:p>
    <w:p w:rsidR="00000000" w:rsidDel="00000000" w:rsidP="00000000" w:rsidRDefault="00000000" w:rsidRPr="00000000" w14:paraId="00000017">
      <w:pPr>
        <w:shd w:fill="f3f3f3" w:val="clear"/>
        <w:rPr>
          <w:sz w:val="20"/>
          <w:szCs w:val="20"/>
        </w:rPr>
      </w:pPr>
      <w:r w:rsidDel="00000000" w:rsidR="00000000" w:rsidRPr="00000000">
        <w:rPr>
          <w:sz w:val="20"/>
          <w:szCs w:val="20"/>
          <w:rtl w:val="0"/>
        </w:rPr>
        <w:t xml:space="preserve">Presenters: Scott Tayloe and Kris Holloway, CISabroad and Dr. Genny Beemyn, University of Massachusetts, Amherst</w:t>
      </w:r>
    </w:p>
    <w:p w:rsidR="00000000" w:rsidDel="00000000" w:rsidP="00000000" w:rsidRDefault="00000000" w:rsidRPr="00000000" w14:paraId="00000018">
      <w:pPr>
        <w:shd w:fill="f3f3f3" w:val="clear"/>
        <w:rPr>
          <w:color w:val="616161"/>
          <w:sz w:val="20"/>
          <w:szCs w:val="20"/>
        </w:rPr>
      </w:pPr>
      <w:r w:rsidDel="00000000" w:rsidR="00000000" w:rsidRPr="00000000">
        <w:rPr>
          <w:rtl w:val="0"/>
        </w:rPr>
      </w:r>
    </w:p>
    <w:p w:rsidR="00000000" w:rsidDel="00000000" w:rsidP="00000000" w:rsidRDefault="00000000" w:rsidRPr="00000000" w14:paraId="00000019">
      <w:pPr>
        <w:shd w:fill="f3f3f3" w:val="clear"/>
        <w:rPr>
          <w:sz w:val="20"/>
          <w:szCs w:val="20"/>
        </w:rPr>
      </w:pPr>
      <w:r w:rsidDel="00000000" w:rsidR="00000000" w:rsidRPr="00000000">
        <w:rPr>
          <w:sz w:val="20"/>
          <w:szCs w:val="20"/>
          <w:rtl w:val="0"/>
        </w:rPr>
        <w:t xml:space="preserve">LGBTQ students are proud of their campus communities but often don't go into their study abroad offices for fear their questions won't be answered. For a transgender student, can they access their medications abroad? For a gay student, what homestay families are gay-friendly? In this interactive session, we will share lessons learned from Ally training to help study abroad advisors be inclusive in their advising, share a questionnaire to assess how LGBTQ-friendly existing overseas programs are (ex. gender neutral bathrooms), and hear how to partner with LGBTQ Centers on campus.</w:t>
      </w:r>
    </w:p>
    <w:p w:rsidR="00000000" w:rsidDel="00000000" w:rsidP="00000000" w:rsidRDefault="00000000" w:rsidRPr="00000000" w14:paraId="0000001A">
      <w:pPr>
        <w:shd w:fill="f3f3f3" w:val="clear"/>
        <w:rPr>
          <w:sz w:val="20"/>
          <w:szCs w:val="20"/>
        </w:rPr>
      </w:pPr>
      <w:r w:rsidDel="00000000" w:rsidR="00000000" w:rsidRPr="00000000">
        <w:rPr>
          <w:rtl w:val="0"/>
        </w:rPr>
      </w:r>
    </w:p>
    <w:p w:rsidR="00000000" w:rsidDel="00000000" w:rsidP="00000000" w:rsidRDefault="00000000" w:rsidRPr="00000000" w14:paraId="0000001B">
      <w:pPr>
        <w:shd w:fill="f3f3f3" w:val="clear"/>
        <w:rPr>
          <w:color w:val="616161"/>
          <w:sz w:val="20"/>
          <w:szCs w:val="20"/>
        </w:rPr>
      </w:pPr>
      <w:r w:rsidDel="00000000" w:rsidR="00000000" w:rsidRPr="00000000">
        <w:rPr>
          <w:rtl w:val="0"/>
        </w:rPr>
      </w:r>
    </w:p>
    <w:p w:rsidR="00000000" w:rsidDel="00000000" w:rsidP="00000000" w:rsidRDefault="00000000" w:rsidRPr="00000000" w14:paraId="0000001C">
      <w:pPr>
        <w:shd w:fill="f3f3f3" w:val="clear"/>
        <w:spacing w:line="319.0909090909091" w:lineRule="auto"/>
        <w:rPr>
          <w:b w:val="1"/>
          <w:color w:val="9900ff"/>
        </w:rPr>
      </w:pPr>
      <w:r w:rsidDel="00000000" w:rsidR="00000000" w:rsidRPr="00000000">
        <w:rPr>
          <w:b w:val="1"/>
          <w:color w:val="9900ff"/>
          <w:rtl w:val="0"/>
        </w:rPr>
        <w:t xml:space="preserve">LGBTQ People of Color Abroad</w:t>
      </w:r>
    </w:p>
    <w:p w:rsidR="00000000" w:rsidDel="00000000" w:rsidP="00000000" w:rsidRDefault="00000000" w:rsidRPr="00000000" w14:paraId="0000001D">
      <w:pPr>
        <w:shd w:fill="f3f3f3" w:val="clear"/>
        <w:rPr>
          <w:b w:val="1"/>
          <w:color w:val="9900ff"/>
          <w:sz w:val="20"/>
          <w:szCs w:val="20"/>
        </w:rPr>
      </w:pPr>
      <w:r w:rsidDel="00000000" w:rsidR="00000000" w:rsidRPr="00000000">
        <w:rPr>
          <w:b w:val="1"/>
          <w:color w:val="9900ff"/>
          <w:sz w:val="20"/>
          <w:szCs w:val="20"/>
          <w:rtl w:val="0"/>
        </w:rPr>
        <w:t xml:space="preserve">Thursday, April 28, 1pm Eastern Time</w:t>
      </w:r>
    </w:p>
    <w:p w:rsidR="00000000" w:rsidDel="00000000" w:rsidP="00000000" w:rsidRDefault="00000000" w:rsidRPr="00000000" w14:paraId="0000001E">
      <w:pPr>
        <w:shd w:fill="f3f3f3" w:val="clear"/>
        <w:spacing w:line="350.99999999999994" w:lineRule="auto"/>
        <w:rPr>
          <w:b w:val="1"/>
          <w:sz w:val="20"/>
          <w:szCs w:val="20"/>
        </w:rPr>
      </w:pPr>
      <w:r w:rsidDel="00000000" w:rsidR="00000000" w:rsidRPr="00000000">
        <w:pict>
          <v:rect style="width:0.0pt;height:1.5pt" o:hr="t" o:hrstd="t" o:hralign="center" fillcolor="#A0A0A0" stroked="f"/>
        </w:pict>
      </w:r>
      <w:hyperlink r:id="rId9">
        <w:r w:rsidDel="00000000" w:rsidR="00000000" w:rsidRPr="00000000">
          <w:rPr>
            <w:b w:val="1"/>
            <w:color w:val="298cca"/>
            <w:sz w:val="20"/>
            <w:szCs w:val="20"/>
            <w:rtl w:val="0"/>
          </w:rPr>
          <w:t xml:space="preserve">Link</w:t>
        </w:r>
      </w:hyperlink>
      <w:r w:rsidDel="00000000" w:rsidR="00000000" w:rsidRPr="00000000">
        <w:rPr>
          <w:b w:val="1"/>
          <w:sz w:val="20"/>
          <w:szCs w:val="20"/>
          <w:rtl w:val="0"/>
        </w:rPr>
        <w:t xml:space="preserve"> to view April 28 webinar recording.</w:t>
      </w:r>
    </w:p>
    <w:p w:rsidR="00000000" w:rsidDel="00000000" w:rsidP="00000000" w:rsidRDefault="00000000" w:rsidRPr="00000000" w14:paraId="0000001F">
      <w:pPr>
        <w:shd w:fill="f3f3f3" w:val="clear"/>
        <w:rPr>
          <w:sz w:val="20"/>
          <w:szCs w:val="20"/>
        </w:rPr>
      </w:pPr>
      <w:r w:rsidDel="00000000" w:rsidR="00000000" w:rsidRPr="00000000">
        <w:rPr>
          <w:sz w:val="20"/>
          <w:szCs w:val="20"/>
          <w:rtl w:val="0"/>
        </w:rPr>
        <w:t xml:space="preserve">Presenters: Jacquis Watters, Maryland Institute College of Art and Nic Sakurai, University of Maryland, College Park</w:t>
      </w:r>
    </w:p>
    <w:p w:rsidR="00000000" w:rsidDel="00000000" w:rsidP="00000000" w:rsidRDefault="00000000" w:rsidRPr="00000000" w14:paraId="00000020">
      <w:pPr>
        <w:shd w:fill="f3f3f3" w:val="clear"/>
        <w:rPr>
          <w:sz w:val="20"/>
          <w:szCs w:val="20"/>
        </w:rPr>
      </w:pPr>
      <w:r w:rsidDel="00000000" w:rsidR="00000000" w:rsidRPr="00000000">
        <w:rPr>
          <w:rtl w:val="0"/>
        </w:rPr>
      </w:r>
    </w:p>
    <w:p w:rsidR="00000000" w:rsidDel="00000000" w:rsidP="00000000" w:rsidRDefault="00000000" w:rsidRPr="00000000" w14:paraId="00000021">
      <w:pPr>
        <w:shd w:fill="f3f3f3" w:val="clear"/>
        <w:rPr/>
      </w:pPr>
      <w:r w:rsidDel="00000000" w:rsidR="00000000" w:rsidRPr="00000000">
        <w:rPr>
          <w:sz w:val="20"/>
          <w:szCs w:val="20"/>
          <w:rtl w:val="0"/>
        </w:rPr>
        <w:t xml:space="preserve">Jacquis Watters and Nic Sakurai will speak to the experiences of LGBTQ people of color studying and traveling abroad, including in both heritage countries and in non-heritage countries. They will translate some of these experiences into good practices that both international educators and LGBTQ/multicultural center staff can take to advise students and create programs where LGBTQ students of color can thrive.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bmeeting.umd.edu/p27r7oys3x7/" TargetMode="External"/><Relationship Id="rId5" Type="http://schemas.openxmlformats.org/officeDocument/2006/relationships/styles" Target="styles.xml"/><Relationship Id="rId6" Type="http://schemas.openxmlformats.org/officeDocument/2006/relationships/hyperlink" Target="https://webmeeting.umd.edu/p3i6w9cdd3g/" TargetMode="External"/><Relationship Id="rId7" Type="http://schemas.openxmlformats.org/officeDocument/2006/relationships/hyperlink" Target="https://webmeeting.umd.edu/p1vpcb2b1uh/" TargetMode="External"/><Relationship Id="rId8" Type="http://schemas.openxmlformats.org/officeDocument/2006/relationships/hyperlink" Target="https://webmeeting.umd.edu/p6erde215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